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F" w:rsidRDefault="0081434F" w:rsidP="0081434F">
      <w:pPr>
        <w:jc w:val="center"/>
      </w:pPr>
      <w:r>
        <w:rPr>
          <w:noProof/>
        </w:rPr>
        <w:drawing>
          <wp:inline distT="0" distB="0" distL="0" distR="0" wp14:anchorId="38209B02" wp14:editId="55E7714B">
            <wp:extent cx="4989195" cy="1749425"/>
            <wp:effectExtent l="0" t="0" r="1905" b="3175"/>
            <wp:docPr id="1" name="Imagem 1" descr="cid:ii_iagwsdts0_14dba0aa58908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i_iagwsdts0_14dba0aa5890831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19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4F" w:rsidRDefault="0081434F" w:rsidP="0081434F">
      <w:r>
        <w:t>​</w:t>
      </w:r>
    </w:p>
    <w:p w:rsidR="0081434F" w:rsidRDefault="0081434F" w:rsidP="0081434F">
      <w:r>
        <w:t>Brasília (DF), 03 de junho de 2015.</w:t>
      </w:r>
    </w:p>
    <w:p w:rsidR="0081434F" w:rsidRDefault="0081434F" w:rsidP="0081434F">
      <w:pPr>
        <w:pStyle w:val="NormalWeb"/>
        <w:spacing w:before="0" w:beforeAutospacing="0" w:after="0" w:afterAutospacing="0"/>
        <w:ind w:firstLine="1134"/>
        <w:jc w:val="both"/>
      </w:pPr>
      <w:r>
        <w:t> </w:t>
      </w:r>
    </w:p>
    <w:p w:rsidR="0081434F" w:rsidRDefault="0081434F" w:rsidP="0081434F">
      <w:pPr>
        <w:ind w:firstLine="709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>Comunicado Urgente da Coalizão aos companheiros (as),</w:t>
      </w:r>
    </w:p>
    <w:p w:rsidR="0081434F" w:rsidRDefault="0081434F" w:rsidP="0081434F">
      <w:pPr>
        <w:ind w:firstLine="1134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>Na semana passada tivemos o início da votação da Reforma Política na Câmara dos Deputados. Derrotamos o “</w:t>
      </w:r>
      <w:proofErr w:type="spellStart"/>
      <w:r>
        <w:t>distritão</w:t>
      </w:r>
      <w:proofErr w:type="spellEnd"/>
      <w:r>
        <w:t>” e o financiamento empresarial das eleições  na votação de segunda-feira. Todavia, numa manobra do presidente da Câmara, Deputado Eduardo Cunha, ilegalmente fez nova votação e “legalizaram”, em primeiro turno a constitucionalização da corrupção, com a intenção de colocar na Carta Magna, o financiamento de Empresas em Campanhas Eleitorais. Mas a luta não terminou.</w:t>
      </w:r>
    </w:p>
    <w:p w:rsidR="0081434F" w:rsidRDefault="0081434F" w:rsidP="0081434F">
      <w:pPr>
        <w:ind w:firstLine="1134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 xml:space="preserve">Muitos deputados votaram pela permanência do poder econômico nas eleições. </w:t>
      </w:r>
      <w:r>
        <w:rPr>
          <w:u w:val="single"/>
        </w:rPr>
        <w:t>É sobre eles que propomos incidir no seu estado para que apoiem a proposta de iniciativa popular contra o financiamento de empresas nas campanhas eleitorais.</w:t>
      </w:r>
      <w:r>
        <w:t xml:space="preserve"> Segue anexa a relação dos deputados que votaram contra a sociedade civil.</w:t>
      </w:r>
    </w:p>
    <w:p w:rsidR="0081434F" w:rsidRDefault="0081434F" w:rsidP="0081434F">
      <w:pPr>
        <w:ind w:firstLine="1134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 xml:space="preserve">O segundo turno da votação da Reforma Política na Câmara recomeça no dia 16/06/2015. Por isso é urgente que iniciemos imediatamente a pressão nominal sobre eles: divulgando seus nomes nos aeroportos no retorno deles ao Estado; divulgando nossas mensagens pelas redes sociais (estamos produzindo </w:t>
      </w:r>
      <w:proofErr w:type="spellStart"/>
      <w:r>
        <w:rPr>
          <w:i/>
          <w:iCs/>
        </w:rPr>
        <w:t>memes</w:t>
      </w:r>
      <w:proofErr w:type="spellEnd"/>
      <w:r>
        <w:t xml:space="preserve"> para cada estado brasileiro); produzindo outdoors, quem puder; fazendo cartazes em atividades públicas para constrangê-los.</w:t>
      </w:r>
    </w:p>
    <w:p w:rsidR="0081434F" w:rsidRDefault="0081434F" w:rsidP="0081434F">
      <w:pPr>
        <w:ind w:firstLine="1134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 xml:space="preserve">64 deputados, integrantes de diversos partidos políticos, ajuizaram um mandato de segurança no Supremo Tribunal Federal, com pedido de liminar contra esta manobra do presidente da Câmara. </w:t>
      </w:r>
    </w:p>
    <w:p w:rsidR="0081434F" w:rsidRDefault="0081434F" w:rsidP="0081434F">
      <w:pPr>
        <w:ind w:firstLine="1134"/>
        <w:jc w:val="both"/>
      </w:pPr>
      <w:r>
        <w:t> </w:t>
      </w:r>
    </w:p>
    <w:p w:rsidR="0081434F" w:rsidRDefault="0081434F" w:rsidP="0081434F">
      <w:pPr>
        <w:ind w:firstLine="1134"/>
        <w:jc w:val="both"/>
      </w:pPr>
      <w:r>
        <w:t>Além disso, ressaltamos a importância de continuar a coleta de assinaturas, visto que os temas de nossa iniciativa popular serão ainda analisados, seja na Câmara dos Deputados ou no Senado Federal. Somente a mobilização da população e de suas organizações será capaz de viabilizar a aprovação de uma Reforma Política Democrática. Coragem!</w:t>
      </w:r>
    </w:p>
    <w:p w:rsidR="0081434F" w:rsidRDefault="0081434F" w:rsidP="0081434F">
      <w:pPr>
        <w:jc w:val="both"/>
      </w:pPr>
      <w:r>
        <w:t> </w:t>
      </w:r>
    </w:p>
    <w:p w:rsidR="0081434F" w:rsidRDefault="0081434F" w:rsidP="0081434F">
      <w:pPr>
        <w:jc w:val="both"/>
      </w:pPr>
      <w:r>
        <w:t>Um abraço,</w:t>
      </w:r>
    </w:p>
    <w:p w:rsidR="0081434F" w:rsidRDefault="0081434F" w:rsidP="0081434F">
      <w:pPr>
        <w:spacing w:before="100" w:beforeAutospacing="1" w:after="100" w:afterAutospacing="1"/>
        <w:jc w:val="center"/>
      </w:pPr>
      <w:r>
        <w:t> </w:t>
      </w:r>
      <w:bookmarkStart w:id="0" w:name="_GoBack"/>
      <w:bookmarkEnd w:id="0"/>
      <w:r>
        <w:rPr>
          <w:b/>
          <w:bCs/>
          <w:color w:val="000000"/>
        </w:rPr>
        <w:t>Executiva da Coalizão pela Reforma Política Democrática e Eleições Limpas</w:t>
      </w:r>
    </w:p>
    <w:p w:rsidR="0081434F" w:rsidRDefault="0081434F" w:rsidP="0081434F">
      <w:pPr>
        <w:jc w:val="center"/>
      </w:pPr>
      <w:r>
        <w:rPr>
          <w:color w:val="000000"/>
        </w:rPr>
        <w:t>OAB (Ordem dos Advogados do Brasil)</w:t>
      </w:r>
    </w:p>
    <w:p w:rsidR="0081434F" w:rsidRDefault="0081434F" w:rsidP="0081434F">
      <w:pPr>
        <w:jc w:val="center"/>
      </w:pPr>
      <w:r>
        <w:rPr>
          <w:color w:val="000000"/>
        </w:rPr>
        <w:t>CNBB (Conferência Nacional dos Bispos do Brasil)</w:t>
      </w:r>
    </w:p>
    <w:p w:rsidR="0081434F" w:rsidRDefault="0081434F" w:rsidP="0081434F">
      <w:pPr>
        <w:jc w:val="center"/>
      </w:pPr>
      <w:r>
        <w:rPr>
          <w:color w:val="000000"/>
        </w:rPr>
        <w:t>Contag (Confederação Nacional dos Trabalhadores na Agricultura)</w:t>
      </w:r>
    </w:p>
    <w:p w:rsidR="0081434F" w:rsidRDefault="0081434F" w:rsidP="0081434F">
      <w:pPr>
        <w:jc w:val="center"/>
      </w:pPr>
      <w:r>
        <w:rPr>
          <w:color w:val="000000"/>
        </w:rPr>
        <w:t>CTB Nacional (Central dos Trabalhadores e Trabalhadoras do Brasil)</w:t>
      </w:r>
    </w:p>
    <w:p w:rsidR="0081434F" w:rsidRDefault="0081434F" w:rsidP="0081434F">
      <w:pPr>
        <w:jc w:val="center"/>
      </w:pPr>
      <w:r>
        <w:rPr>
          <w:color w:val="000000"/>
        </w:rPr>
        <w:t>CUT Brasil (Central Única dos Trabalhadores)</w:t>
      </w:r>
    </w:p>
    <w:p w:rsidR="0081434F" w:rsidRDefault="0081434F" w:rsidP="0081434F">
      <w:pPr>
        <w:jc w:val="center"/>
      </w:pPr>
      <w:r>
        <w:rPr>
          <w:color w:val="000000"/>
        </w:rPr>
        <w:t>MCCE (Movimento de Combate à Corrupção Eleitoral)</w:t>
      </w:r>
    </w:p>
    <w:p w:rsidR="0081434F" w:rsidRDefault="0081434F" w:rsidP="0081434F">
      <w:pPr>
        <w:jc w:val="center"/>
      </w:pPr>
      <w:r>
        <w:rPr>
          <w:color w:val="000000"/>
        </w:rPr>
        <w:t>Plataforma dos Movimentos Sociais pela Reforma do Sistema Político</w:t>
      </w:r>
    </w:p>
    <w:p w:rsidR="0081434F" w:rsidRDefault="0081434F" w:rsidP="0081434F">
      <w:pPr>
        <w:jc w:val="center"/>
      </w:pPr>
      <w:r>
        <w:rPr>
          <w:color w:val="000000"/>
        </w:rPr>
        <w:t>UNE (União Nacional dos Estudantes)</w:t>
      </w:r>
    </w:p>
    <w:sectPr w:rsidR="0081434F" w:rsidSect="008143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F"/>
    <w:rsid w:val="004A0CAB"/>
    <w:rsid w:val="0081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43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34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4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4F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43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434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4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34F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iagwsdts0_14dba0aa589083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2015-06-05T13:39:00Z</dcterms:created>
  <dcterms:modified xsi:type="dcterms:W3CDTF">2015-06-05T13:43:00Z</dcterms:modified>
</cp:coreProperties>
</file>