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48" w:rsidRDefault="00326348">
      <w:pPr>
        <w:rPr>
          <w:b/>
          <w:i/>
        </w:rPr>
      </w:pPr>
      <w:r>
        <w:rPr>
          <w:b/>
          <w:i/>
        </w:rPr>
        <w:t>PARTILHANDO O LIVRO DO DEUTERONÔMIO (5)</w:t>
      </w:r>
    </w:p>
    <w:p w:rsidR="007D3DCB" w:rsidRDefault="00C82DCB">
      <w:r>
        <w:t>Quando a gente</w:t>
      </w:r>
      <w:r w:rsidR="00006BBB">
        <w:t xml:space="preserve"> faz uma leitura atenta do Deuteronômio</w:t>
      </w:r>
      <w:r>
        <w:t xml:space="preserve"> vamos nos depa</w:t>
      </w:r>
      <w:r w:rsidR="00006BBB">
        <w:t xml:space="preserve">rar com um livro muito difícil, muito confuso e até complicado. </w:t>
      </w:r>
      <w:r w:rsidR="007D3DCB">
        <w:t>Se ao abrir o livro não dermos uma aten</w:t>
      </w:r>
      <w:r w:rsidR="00E37F3B">
        <w:t>ção especial ao contexto pode ficar compreendido como sendo um conjunto de normas produzidas por Deus e impostas ao ser humano.</w:t>
      </w:r>
    </w:p>
    <w:p w:rsidR="00892778" w:rsidRDefault="00E37F3B">
      <w:r>
        <w:t xml:space="preserve">Deuteronômio </w:t>
      </w:r>
      <w:r>
        <w:rPr>
          <w:i/>
        </w:rPr>
        <w:t>(segunda lei)</w:t>
      </w:r>
      <w:r w:rsidR="00006BBB">
        <w:t xml:space="preserve"> foi sendo elaborado num longo processo de redação com diferentes concepções de Deus que muitas vezes vão entrar em confronto.</w:t>
      </w:r>
      <w:r w:rsidR="007D3DCB">
        <w:t xml:space="preserve"> Foram feitas </w:t>
      </w:r>
      <w:r>
        <w:t>releituras conforme a realidade</w:t>
      </w:r>
      <w:r w:rsidR="007D3DCB">
        <w:t xml:space="preserve">. </w:t>
      </w:r>
      <w:r w:rsidR="00006BBB">
        <w:t>Vamos ver dois textos que clareiam esse pensamento.</w:t>
      </w:r>
    </w:p>
    <w:p w:rsidR="009603C6" w:rsidRPr="00786DEE" w:rsidRDefault="00006BBB">
      <w:r>
        <w:rPr>
          <w:i/>
        </w:rPr>
        <w:t>“Javé</w:t>
      </w:r>
      <w:r w:rsidR="002A5C20">
        <w:rPr>
          <w:i/>
        </w:rPr>
        <w:t>,</w:t>
      </w:r>
      <w:r>
        <w:rPr>
          <w:i/>
        </w:rPr>
        <w:t xml:space="preserve"> o nosso Deus</w:t>
      </w:r>
      <w:r w:rsidR="002A5C20">
        <w:rPr>
          <w:i/>
        </w:rPr>
        <w:t xml:space="preserve">; o entregou diante de nós, e nós o derrotamos, como também os seus filhos e a todo o seu povo. Nessa ocasião, capturamos todas as suas cidades e consagramos cada uma delas ao extermínio. De homens, mulheres e crianças, não deixamos nenhum </w:t>
      </w:r>
      <w:r w:rsidR="002A5C20" w:rsidRPr="00786DEE">
        <w:t>sobrevivente. (Dt.2,33-34)</w:t>
      </w:r>
    </w:p>
    <w:p w:rsidR="009603C6" w:rsidRDefault="009603C6">
      <w:pPr>
        <w:rPr>
          <w:i/>
        </w:rPr>
      </w:pPr>
      <w:r>
        <w:t>Este texto parece sugerir o esquema de uma “guerra santa”. Chama atenção o fato sobre o extermínio.</w:t>
      </w:r>
      <w:r w:rsidR="007D3FF9">
        <w:t xml:space="preserve"> Podemos ver mais detalhes da Lei sobre a guerra e mais especificamente sobre extermínio em </w:t>
      </w:r>
      <w:r w:rsidR="007D3FF9" w:rsidRPr="007D3FF9">
        <w:rPr>
          <w:i/>
        </w:rPr>
        <w:t>Dt. 20, 10-18</w:t>
      </w:r>
      <w:r w:rsidR="000B13C8">
        <w:rPr>
          <w:i/>
        </w:rPr>
        <w:t>.</w:t>
      </w:r>
      <w:r w:rsidRPr="007D3FF9">
        <w:rPr>
          <w:i/>
        </w:rPr>
        <w:t xml:space="preserve"> </w:t>
      </w:r>
    </w:p>
    <w:p w:rsidR="007D3FF9" w:rsidRPr="007D3FF9" w:rsidRDefault="007D3FF9">
      <w:r>
        <w:t>Vamos agora a outro texto:</w:t>
      </w:r>
    </w:p>
    <w:p w:rsidR="002A5C20" w:rsidRDefault="002A5C20">
      <w:pPr>
        <w:rPr>
          <w:i/>
        </w:rPr>
      </w:pPr>
      <w:r>
        <w:rPr>
          <w:i/>
        </w:rPr>
        <w:t>“Ele faz justiça ao órfão e a viúva e ama o migrante, dando-lhe pão e roupa. Portanto, amem o migrante, porque vocês foram migrantes na terra do Egito”. (Dt. 10,</w:t>
      </w:r>
      <w:r w:rsidR="004B1C24">
        <w:rPr>
          <w:i/>
        </w:rPr>
        <w:t>18-19)</w:t>
      </w:r>
      <w:r>
        <w:rPr>
          <w:i/>
        </w:rPr>
        <w:t xml:space="preserve"> </w:t>
      </w:r>
    </w:p>
    <w:p w:rsidR="00204AE6" w:rsidRDefault="007D3DCB">
      <w:r>
        <w:t>Neste text</w:t>
      </w:r>
      <w:r w:rsidR="00011677">
        <w:t>o do mesmo livro é apresentada uma imagem de Deus diferente.</w:t>
      </w:r>
      <w:r w:rsidR="00204AE6">
        <w:t xml:space="preserve"> Sua justiça é defender o indefeso, fazer </w:t>
      </w:r>
      <w:r w:rsidR="00204AE6" w:rsidRPr="00011677">
        <w:t>valer os direitos do desvalido. Órfãos, viúvas e migrantes</w:t>
      </w:r>
      <w:r w:rsidR="00204AE6" w:rsidRPr="00786DEE">
        <w:rPr>
          <w:i/>
        </w:rPr>
        <w:t xml:space="preserve"> </w:t>
      </w:r>
      <w:r w:rsidR="00204AE6" w:rsidRPr="00011677">
        <w:t>constituem a classe social</w:t>
      </w:r>
      <w:r w:rsidR="00204AE6" w:rsidRPr="00786DEE">
        <w:rPr>
          <w:i/>
        </w:rPr>
        <w:t xml:space="preserve"> do</w:t>
      </w:r>
      <w:r w:rsidR="009E0C0B">
        <w:t xml:space="preserve"> chamado proletariado que é a classe trabalhadora que se caracteriza pela falta de propriedade e principalmente por não possuir os meios de produção capazes de gerar seu sustento e precisando vender sua força de trabalho para aqueles que possuem os meios de produção.</w:t>
      </w:r>
    </w:p>
    <w:p w:rsidR="009E0C0B" w:rsidRDefault="009E0C0B">
      <w:r>
        <w:t>Mais alguns textos que nos dão a sensação de incerteza com relação as imagens de Deus no Deuteronômio que geram problemas de interpretação:</w:t>
      </w:r>
    </w:p>
    <w:p w:rsidR="005219C9" w:rsidRPr="00EA6234" w:rsidRDefault="009E0C0B" w:rsidP="00011677">
      <w:pPr>
        <w:rPr>
          <w:i/>
        </w:rPr>
      </w:pPr>
      <w:r w:rsidRPr="00EA6234">
        <w:rPr>
          <w:rStyle w:val="nfaseSutil"/>
        </w:rPr>
        <w:t>“Quando você guerrear</w:t>
      </w:r>
      <w:r w:rsidR="00786DEE" w:rsidRPr="00EA6234">
        <w:rPr>
          <w:rStyle w:val="nfaseSutil"/>
        </w:rPr>
        <w:t xml:space="preserve"> contra seus inimigos e Javé, o seu Deus, os entregar em suas mãos e você fizer prisioneiros, se você, ao ver entre eles uma mulher formosa, ficar apaixonado por ela</w:t>
      </w:r>
      <w:r w:rsidR="00786DEE" w:rsidRPr="00011677">
        <w:rPr>
          <w:rStyle w:val="nfaseSutil"/>
        </w:rPr>
        <w:t xml:space="preserve"> e quiser </w:t>
      </w:r>
      <w:r w:rsidR="005219C9" w:rsidRPr="00011677">
        <w:rPr>
          <w:rStyle w:val="nfaseSutil"/>
        </w:rPr>
        <w:t>tomá</w:t>
      </w:r>
      <w:r w:rsidR="00786DEE" w:rsidRPr="00011677">
        <w:rPr>
          <w:rStyle w:val="nfaseSutil"/>
        </w:rPr>
        <w:t>-la como sua mulher, deverá leva-</w:t>
      </w:r>
      <w:r w:rsidR="00786DEE" w:rsidRPr="00EA6234">
        <w:rPr>
          <w:i/>
        </w:rPr>
        <w:t xml:space="preserve">la para o meio de sua casa, rapar-lhe a cabeça e cortar-lhe as unhas. Ela tirará a manta de prisioneira e ficará na casa onde você mora. Por um mês ela fará luto por seu pai e sua </w:t>
      </w:r>
      <w:r w:rsidR="005219C9" w:rsidRPr="00EA6234">
        <w:rPr>
          <w:i/>
        </w:rPr>
        <w:t>mãe. Depois disso, você poderá achegar-se a ela, tornar-se senhor dela, e ela será sua mulher. Se por acaso, você não gostar mais dela, deixe-a ir livre: não a venda por dinheiro, nem a trate com brutalidade, uma vez que você a humilhou. (DT.21,10-14)</w:t>
      </w:r>
    </w:p>
    <w:p w:rsidR="00414AA7" w:rsidRDefault="00414AA7" w:rsidP="00414AA7">
      <w:r>
        <w:t xml:space="preserve"> Quando nos deparamos com esse texto que fala das mulheres prisioneiras de guerra</w:t>
      </w:r>
      <w:r w:rsidR="00892778">
        <w:t xml:space="preserve"> vem a nossa mente todas as atrocidades que as mulheres ainda hoje sofrem em nossa sociedade.</w:t>
      </w:r>
    </w:p>
    <w:p w:rsidR="00414AA7" w:rsidRDefault="00414AA7" w:rsidP="00414AA7">
      <w:r>
        <w:t>Outro texto que justifica matar em nome de Deus encontramos em Deuteronômio capítulo 13.</w:t>
      </w:r>
    </w:p>
    <w:p w:rsidR="006004F1" w:rsidRDefault="00414AA7" w:rsidP="00414AA7">
      <w:r>
        <w:rPr>
          <w:i/>
        </w:rPr>
        <w:t>“</w:t>
      </w:r>
      <w:r w:rsidR="00013A63">
        <w:rPr>
          <w:i/>
        </w:rPr>
        <w:t xml:space="preserve">Se seu irmão, filho do seu pai ou de sua mãe, ou seu filho ou filha ou a mulher que repousa em teu peito, ou um amigo que você quer como a si mesmo, tentarem seduzir você secretamente, convidando: Vamos servir a outros deuses (deuses que nem você nem seus pais conheceram, deuses dos povos que estão ao redor de você, próximos ou distantes de você, de uma </w:t>
      </w:r>
      <w:r w:rsidR="00013A63">
        <w:rPr>
          <w:i/>
        </w:rPr>
        <w:lastRenderedPageBreak/>
        <w:t>extremidade a outra da terra) não concorde nem o escute. Que seu olho não tenha piedade dele, não use de compaixão, nem acoberte o erro dele. Pelo contrário, você deverá matá-lo, a sua mão será a primeira. Em seguida a mão de todo o povo. Apedreje-o até que morra...”</w:t>
      </w:r>
      <w:r w:rsidR="003302FC">
        <w:rPr>
          <w:i/>
        </w:rPr>
        <w:t xml:space="preserve">      (</w:t>
      </w:r>
      <w:r w:rsidR="00013A63">
        <w:rPr>
          <w:i/>
        </w:rPr>
        <w:t>Dt.  13, 7</w:t>
      </w:r>
      <w:r w:rsidR="003302FC">
        <w:rPr>
          <w:i/>
        </w:rPr>
        <w:t>-11</w:t>
      </w:r>
      <w:r w:rsidR="003302FC">
        <w:t>)</w:t>
      </w:r>
    </w:p>
    <w:p w:rsidR="00EA6234" w:rsidRDefault="00B32504" w:rsidP="00414AA7">
      <w:r>
        <w:t xml:space="preserve">Ainda hoje, atos de intolerância e violência baseiam-se nessa teologia: </w:t>
      </w:r>
      <w:r>
        <w:rPr>
          <w:i/>
        </w:rPr>
        <w:t>“Isso está escrito na Bíblia! Foi Deus que mandou fazer! Estou cumprindo a Palavra...”</w:t>
      </w:r>
      <w:r>
        <w:t xml:space="preserve"> E assim corremos o risco de legitimar as maiores barbaridades em nome de Deus.</w:t>
      </w:r>
    </w:p>
    <w:p w:rsidR="006004F1" w:rsidRDefault="006004F1" w:rsidP="00414AA7">
      <w:r>
        <w:t>Mais um texto para percebermos a variedade de</w:t>
      </w:r>
      <w:r w:rsidR="00C65BF9">
        <w:t xml:space="preserve"> imagens de Deus:</w:t>
      </w:r>
      <w:r>
        <w:t xml:space="preserve"> </w:t>
      </w:r>
    </w:p>
    <w:p w:rsidR="006004F1" w:rsidRDefault="006004F1" w:rsidP="00414AA7">
      <w:pPr>
        <w:rPr>
          <w:i/>
        </w:rPr>
      </w:pPr>
      <w:r>
        <w:rPr>
          <w:i/>
        </w:rPr>
        <w:t>“Quando você estiver fazendo a colheita em sua plantação e deixar para trás um feixe, não volte para pegá-lo: fica para o migrante, o órfão e a viúva. Desse modo Javé, o seu Deus, já de abençoar você em todo trabalho de suas mãos. Quando você sacudir azeitonas da sua oliveira, não volte para bater os ramos: o que sobrou será para o migrante, o órfão e a viúva. Quando você colher as uvas de sua vinha, não volte para colher o que ficou: a sobra será para o migrante</w:t>
      </w:r>
      <w:r w:rsidR="00F4412C">
        <w:rPr>
          <w:i/>
        </w:rPr>
        <w:t>, o órfão e a viúva. Lembre-se: você também foi servo no Egito. É por isso que eu mando agir desse modo. (Dt. 24, 19-21)</w:t>
      </w:r>
    </w:p>
    <w:p w:rsidR="00C65BF9" w:rsidRDefault="00F4412C" w:rsidP="00414AA7">
      <w:r>
        <w:t>De repente, parece outro livro, uma imagem diferente mais humanitária, mais solidária. Como entender essas diferentes interpretações? São incertezas decorrentes de um longo processo redacional, que segundo estudiosos</w:t>
      </w:r>
      <w:r w:rsidR="00B32504">
        <w:t xml:space="preserve"> durou mais ou menos IV séculos.</w:t>
      </w:r>
      <w:r w:rsidR="000B13C8">
        <w:t xml:space="preserve"> É uma síntese de fundamentos importantes da sociedade israelense que a cada tempo, a cada nova conjuntura foi sendo reinterpretada e adaptada.</w:t>
      </w:r>
    </w:p>
    <w:p w:rsidR="00CA14B7" w:rsidRDefault="00CA14B7" w:rsidP="00414AA7">
      <w:r>
        <w:t>O Livro do Deuteronômio é uma verdadeira “colcha de retalhos”</w:t>
      </w:r>
      <w:r w:rsidR="00C65BF9">
        <w:t xml:space="preserve"> São textos que</w:t>
      </w:r>
      <w:r>
        <w:t xml:space="preserve"> foram </w:t>
      </w:r>
      <w:r w:rsidR="00C65BF9">
        <w:t xml:space="preserve">se </w:t>
      </w:r>
      <w:r>
        <w:t xml:space="preserve">juntando </w:t>
      </w:r>
      <w:r w:rsidR="00B32504">
        <w:t>e formando o livro em épocas diferentes, grupos so</w:t>
      </w:r>
      <w:r w:rsidR="000B0021">
        <w:t>ciais com interesses diferentes.</w:t>
      </w:r>
      <w:r w:rsidR="007D3DCB">
        <w:t xml:space="preserve"> </w:t>
      </w:r>
      <w:bookmarkStart w:id="0" w:name="_GoBack"/>
      <w:bookmarkEnd w:id="0"/>
    </w:p>
    <w:p w:rsidR="00011677" w:rsidRDefault="003A2E82" w:rsidP="00414AA7">
      <w:r>
        <w:t>O livro apresenta vários rostos de Deus. Apresenta maneiras diferentes de falar sobre a</w:t>
      </w:r>
      <w:r w:rsidR="000B13C8">
        <w:t xml:space="preserve"> divindade. </w:t>
      </w:r>
      <w:r>
        <w:t>Não é muito diferente dos dias</w:t>
      </w:r>
      <w:r w:rsidR="00ED4C93">
        <w:t xml:space="preserve"> de hoje. Vemos tantos discursos sobre o Deus cristão. Embora o nome seja o mesmo, p</w:t>
      </w:r>
      <w:r w:rsidR="000554DB">
        <w:t>ercebemos grandes diferenças com relação a criação, com relação a vida e a vontade de Deus.</w:t>
      </w:r>
    </w:p>
    <w:p w:rsidR="000554DB" w:rsidRDefault="000554DB" w:rsidP="00414AA7">
      <w:r>
        <w:t>É uma grande oportunidade para compreendermos como que um texto, um discurso que foi escrito durante séculos tenha suas contradições, suas diferenças. Que o Espírito Santo nos ilumine na busca de uma compreensão da Palavra de Deus.</w:t>
      </w:r>
    </w:p>
    <w:p w:rsidR="000554DB" w:rsidRDefault="000554DB" w:rsidP="00414AA7"/>
    <w:p w:rsidR="000554DB" w:rsidRPr="00E37F3B" w:rsidRDefault="000554DB" w:rsidP="00414AA7">
      <w:pPr>
        <w:rPr>
          <w:b/>
          <w:i/>
        </w:rPr>
      </w:pPr>
      <w:r w:rsidRPr="00E37F3B">
        <w:rPr>
          <w:b/>
          <w:i/>
        </w:rPr>
        <w:t>P/ CEBI (Centro de Estudos Bíblicos) Raul de Amorim</w:t>
      </w:r>
    </w:p>
    <w:p w:rsidR="000554DB" w:rsidRDefault="000554DB" w:rsidP="00414AA7">
      <w:r>
        <w:t xml:space="preserve">  </w:t>
      </w:r>
    </w:p>
    <w:p w:rsidR="003A2E82" w:rsidRDefault="003A2E82" w:rsidP="00414AA7">
      <w:r>
        <w:t xml:space="preserve"> </w:t>
      </w:r>
    </w:p>
    <w:p w:rsidR="00F4412C" w:rsidRPr="00F4412C" w:rsidRDefault="00F4412C" w:rsidP="00414AA7"/>
    <w:p w:rsidR="003302FC" w:rsidRPr="003302FC" w:rsidRDefault="003302FC" w:rsidP="00414AA7">
      <w:pPr>
        <w:rPr>
          <w:i/>
        </w:rPr>
      </w:pPr>
    </w:p>
    <w:p w:rsidR="002A5C20" w:rsidRPr="00786DEE" w:rsidRDefault="002A5C20" w:rsidP="00786DEE"/>
    <w:p w:rsidR="003A2E82" w:rsidRDefault="003A2E82"/>
    <w:p w:rsidR="003A2E82" w:rsidRDefault="003A2E82"/>
    <w:p w:rsidR="003A2E82" w:rsidRDefault="003A2E82"/>
    <w:p w:rsidR="003A2E82" w:rsidRDefault="003A2E82"/>
    <w:p w:rsidR="003A2E82" w:rsidRDefault="003A2E82"/>
    <w:p w:rsidR="00D52BC2" w:rsidRPr="00A31F0A" w:rsidRDefault="00D52BC2">
      <w:pPr>
        <w:rPr>
          <w:b/>
          <w:i/>
        </w:rPr>
      </w:pPr>
    </w:p>
    <w:p w:rsidR="00B96C88" w:rsidRPr="00326348" w:rsidRDefault="00B96C88"/>
    <w:sectPr w:rsidR="00B96C88" w:rsidRPr="003263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48"/>
    <w:rsid w:val="00006BBB"/>
    <w:rsid w:val="00011677"/>
    <w:rsid w:val="00013A63"/>
    <w:rsid w:val="000554DB"/>
    <w:rsid w:val="000B0021"/>
    <w:rsid w:val="000B13C8"/>
    <w:rsid w:val="00204AE6"/>
    <w:rsid w:val="00263662"/>
    <w:rsid w:val="002A5C20"/>
    <w:rsid w:val="002A6F65"/>
    <w:rsid w:val="00325E49"/>
    <w:rsid w:val="00326348"/>
    <w:rsid w:val="003302FC"/>
    <w:rsid w:val="003A2E82"/>
    <w:rsid w:val="00414AA7"/>
    <w:rsid w:val="004B1C24"/>
    <w:rsid w:val="00502771"/>
    <w:rsid w:val="005219C9"/>
    <w:rsid w:val="00534254"/>
    <w:rsid w:val="006004F1"/>
    <w:rsid w:val="00786DEE"/>
    <w:rsid w:val="007D3DCB"/>
    <w:rsid w:val="007D3FF9"/>
    <w:rsid w:val="008220EF"/>
    <w:rsid w:val="00827C62"/>
    <w:rsid w:val="00892778"/>
    <w:rsid w:val="008D668D"/>
    <w:rsid w:val="009603C6"/>
    <w:rsid w:val="009E0C0B"/>
    <w:rsid w:val="00A31F0A"/>
    <w:rsid w:val="00A97988"/>
    <w:rsid w:val="00B01342"/>
    <w:rsid w:val="00B32504"/>
    <w:rsid w:val="00B96C88"/>
    <w:rsid w:val="00C00465"/>
    <w:rsid w:val="00C56DBC"/>
    <w:rsid w:val="00C65BF9"/>
    <w:rsid w:val="00C82DCB"/>
    <w:rsid w:val="00CA14B7"/>
    <w:rsid w:val="00CC6C48"/>
    <w:rsid w:val="00D240FA"/>
    <w:rsid w:val="00D52BC2"/>
    <w:rsid w:val="00E37F3B"/>
    <w:rsid w:val="00EA6234"/>
    <w:rsid w:val="00ED4C93"/>
    <w:rsid w:val="00F4412C"/>
    <w:rsid w:val="00FA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AF50"/>
  <w15:chartTrackingRefBased/>
  <w15:docId w15:val="{936F9D5F-EF54-44CC-8267-5CC2C72D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786DE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86DEE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qFormat/>
    <w:rsid w:val="00786DE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</Pages>
  <Words>863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Raul</cp:lastModifiedBy>
  <cp:revision>21</cp:revision>
  <dcterms:created xsi:type="dcterms:W3CDTF">2020-08-11T18:23:00Z</dcterms:created>
  <dcterms:modified xsi:type="dcterms:W3CDTF">2020-08-16T12:29:00Z</dcterms:modified>
</cp:coreProperties>
</file>